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DF" w:rsidRDefault="001A18DF" w:rsidP="001A18DF">
      <w:bookmarkStart w:id="0" w:name="_GoBack"/>
      <w:bookmarkEnd w:id="0"/>
    </w:p>
    <w:p w:rsidR="001A18DF" w:rsidRDefault="001A18DF" w:rsidP="001A18DF">
      <w:pPr>
        <w:jc w:val="center"/>
        <w:rPr>
          <w:b/>
        </w:rPr>
      </w:pPr>
      <w:r w:rsidRPr="001A18DF">
        <w:rPr>
          <w:b/>
        </w:rPr>
        <w:t>PROYECTO DE RESOLUCION</w:t>
      </w:r>
    </w:p>
    <w:p w:rsidR="001A18DF" w:rsidRPr="001A18DF" w:rsidRDefault="001A18DF" w:rsidP="001A18DF">
      <w:pPr>
        <w:jc w:val="center"/>
        <w:rPr>
          <w:b/>
        </w:rPr>
      </w:pPr>
    </w:p>
    <w:p w:rsidR="001A18DF" w:rsidRDefault="001A18DF" w:rsidP="001A18DF">
      <w:pPr>
        <w:jc w:val="center"/>
      </w:pPr>
      <w:r>
        <w:t>LA HONORABLE CAMARA DE DIPUTADOS DE LA NACION</w:t>
      </w:r>
    </w:p>
    <w:p w:rsidR="001A18DF" w:rsidRDefault="001A18DF" w:rsidP="001A18DF">
      <w:pPr>
        <w:jc w:val="center"/>
      </w:pPr>
    </w:p>
    <w:p w:rsidR="001A18DF" w:rsidRDefault="001A18DF" w:rsidP="001A18DF">
      <w:pPr>
        <w:jc w:val="center"/>
        <w:rPr>
          <w:b/>
        </w:rPr>
      </w:pPr>
      <w:r w:rsidRPr="001A18DF">
        <w:rPr>
          <w:b/>
        </w:rPr>
        <w:t>R E S U E L V E</w:t>
      </w:r>
    </w:p>
    <w:p w:rsidR="001A18DF" w:rsidRPr="001A18DF" w:rsidRDefault="001A18DF" w:rsidP="001A18DF">
      <w:pPr>
        <w:jc w:val="center"/>
        <w:rPr>
          <w:b/>
        </w:rPr>
      </w:pPr>
    </w:p>
    <w:p w:rsidR="001A18DF" w:rsidRDefault="001A18DF" w:rsidP="001A18DF">
      <w:r>
        <w:t>Dirigirse al PODER EJECUTIVO DE LA NACION para que en el marco de las</w:t>
      </w:r>
    </w:p>
    <w:p w:rsidR="001A18DF" w:rsidRDefault="001A18DF" w:rsidP="001A18DF">
      <w:r>
        <w:t>facultades emergentes de los incisos 1 y 11 del Artículo 99 de la Constitución</w:t>
      </w:r>
    </w:p>
    <w:p w:rsidR="001A18DF" w:rsidRDefault="001A18DF" w:rsidP="001A18DF">
      <w:r>
        <w:t>Nacional, instruya al Ministerio de Economía y al Ministerio de Relaciones</w:t>
      </w:r>
    </w:p>
    <w:p w:rsidR="001A18DF" w:rsidRDefault="001A18DF" w:rsidP="001A18DF">
      <w:r>
        <w:t>Exteriores y Culto a los fines de que se incluya en las rondas de negociaciones</w:t>
      </w:r>
    </w:p>
    <w:p w:rsidR="001A18DF" w:rsidRDefault="001A18DF" w:rsidP="001A18DF">
      <w:r>
        <w:t>con la República Federativa del Brasil y las que se desarrollarán en el ámbito</w:t>
      </w:r>
    </w:p>
    <w:p w:rsidR="001A18DF" w:rsidRDefault="001A18DF" w:rsidP="001A18DF">
      <w:r>
        <w:t>del Mercado Común del Sur (MERCOSUR) la posibilidad de otorgar, a la Zona</w:t>
      </w:r>
    </w:p>
    <w:p w:rsidR="001A18DF" w:rsidRDefault="001A18DF" w:rsidP="001A18DF">
      <w:r>
        <w:t>Franca de General Pico -La Pampa- , idéntico tratamiento del contemplado en la</w:t>
      </w:r>
    </w:p>
    <w:p w:rsidR="001A18DF" w:rsidRDefault="001A18DF" w:rsidP="001A18DF">
      <w:r>
        <w:t>Decisión nº 8/94 del Consejo del Mercado Común, al Área Aduanera de Tierra del</w:t>
      </w:r>
    </w:p>
    <w:p w:rsidR="001A18DF" w:rsidRDefault="001A18DF" w:rsidP="001A18DF">
      <w:r>
        <w:t>Fuego y a la Zona Franca de Manaos, cuya prórroga de vigencia se encuentra en</w:t>
      </w:r>
    </w:p>
    <w:p w:rsidR="001A18DF" w:rsidRDefault="001A18DF" w:rsidP="001A18DF">
      <w:r>
        <w:t>consideración.</w:t>
      </w:r>
    </w:p>
    <w:p w:rsidR="001A18DF" w:rsidRDefault="001A18DF" w:rsidP="001A18DF"/>
    <w:p w:rsidR="001A18DF" w:rsidRDefault="001A18DF" w:rsidP="001A18DF"/>
    <w:p w:rsidR="001A18DF" w:rsidRDefault="001A18DF" w:rsidP="001A18DF"/>
    <w:p w:rsidR="001A18DF" w:rsidRDefault="001A18DF" w:rsidP="001A18DF"/>
    <w:p w:rsidR="001A18DF" w:rsidRDefault="001A18DF" w:rsidP="001A18DF"/>
    <w:p w:rsidR="001A18DF" w:rsidRDefault="001A18DF" w:rsidP="001A18DF"/>
    <w:p w:rsidR="001A18DF" w:rsidRDefault="001A18DF" w:rsidP="001A18DF"/>
    <w:p w:rsidR="001A18DF" w:rsidRDefault="001A18DF" w:rsidP="001A18DF"/>
    <w:p w:rsidR="001A18DF" w:rsidRDefault="001A18DF" w:rsidP="001A18DF"/>
    <w:p w:rsidR="001A18DF" w:rsidRDefault="001A18DF" w:rsidP="001A18DF"/>
    <w:p w:rsidR="001A18DF" w:rsidRDefault="001A18DF" w:rsidP="001A18DF">
      <w:pPr>
        <w:jc w:val="center"/>
        <w:rPr>
          <w:b/>
        </w:rPr>
      </w:pPr>
      <w:r w:rsidRPr="001A18DF">
        <w:rPr>
          <w:b/>
        </w:rPr>
        <w:lastRenderedPageBreak/>
        <w:t>F U N D A M E N T O S</w:t>
      </w:r>
    </w:p>
    <w:p w:rsidR="001A18DF" w:rsidRPr="001A18DF" w:rsidRDefault="001A18DF" w:rsidP="001A18DF">
      <w:pPr>
        <w:jc w:val="center"/>
        <w:rPr>
          <w:b/>
        </w:rPr>
      </w:pPr>
    </w:p>
    <w:p w:rsidR="001A18DF" w:rsidRDefault="001A18DF" w:rsidP="001A18DF">
      <w:pPr>
        <w:rPr>
          <w:b/>
        </w:rPr>
      </w:pPr>
      <w:r w:rsidRPr="001A18DF">
        <w:rPr>
          <w:b/>
        </w:rPr>
        <w:t>Señor Presidente:</w:t>
      </w:r>
    </w:p>
    <w:p w:rsidR="001A18DF" w:rsidRPr="001A18DF" w:rsidRDefault="001A18DF" w:rsidP="001A18DF">
      <w:pPr>
        <w:rPr>
          <w:b/>
        </w:rPr>
      </w:pPr>
    </w:p>
    <w:p w:rsidR="001A18DF" w:rsidRDefault="001A18DF" w:rsidP="001A18DF">
      <w:r>
        <w:t>Tal como surge de las estipulaciones del Tratado de Asunción celebrado</w:t>
      </w:r>
    </w:p>
    <w:p w:rsidR="001A18DF" w:rsidRDefault="001A18DF" w:rsidP="001A18DF">
      <w:r>
        <w:t>originariamente por la República Argentina, la República Federativa del Brasil, la</w:t>
      </w:r>
    </w:p>
    <w:p w:rsidR="001A18DF" w:rsidRDefault="001A18DF" w:rsidP="001A18DF">
      <w:r>
        <w:t>República del Paraguay y la República Oriental del Uruguay, en su condición de</w:t>
      </w:r>
    </w:p>
    <w:p w:rsidR="001A18DF" w:rsidRDefault="001A18DF" w:rsidP="001A18DF">
      <w:r>
        <w:t>"Estados Partes"; la ampliación de las dimensiones de los mercados nacionales,</w:t>
      </w:r>
    </w:p>
    <w:p w:rsidR="001A18DF" w:rsidRDefault="001A18DF" w:rsidP="001A18DF">
      <w:r>
        <w:t>a través de la integración, constituye una condición fundamental para acelerar sus</w:t>
      </w:r>
    </w:p>
    <w:p w:rsidR="001A18DF" w:rsidRDefault="001A18DF" w:rsidP="001A18DF">
      <w:r>
        <w:t>procesos de desarrollo económico con justicia social.</w:t>
      </w:r>
    </w:p>
    <w:p w:rsidR="001A18DF" w:rsidRDefault="001A18DF" w:rsidP="001A18DF">
      <w:r>
        <w:t>Desde esa perspectiva filosófica y política se decidió impulsar la creación de este</w:t>
      </w:r>
    </w:p>
    <w:p w:rsidR="001A18DF" w:rsidRDefault="001A18DF" w:rsidP="001A18DF">
      <w:r>
        <w:t>espacio continental integrado, definiendo expresamente que sus objetivos de</w:t>
      </w:r>
    </w:p>
    <w:p w:rsidR="001A18DF" w:rsidRDefault="001A18DF" w:rsidP="001A18DF">
      <w:r>
        <w:t>integración sólo serán alcanzables mediante el más eficaz aprovechamiento de</w:t>
      </w:r>
    </w:p>
    <w:p w:rsidR="001A18DF" w:rsidRDefault="001A18DF" w:rsidP="001A18DF">
      <w:r>
        <w:t>los recursos disponibles, la preservación del medio ambiente, el mejoramiento de</w:t>
      </w:r>
    </w:p>
    <w:p w:rsidR="001A18DF" w:rsidRDefault="001A18DF" w:rsidP="001A18DF">
      <w:r>
        <w:t>las interconexiones físicas, la coordinación de las políticas macroeconómicas y la</w:t>
      </w:r>
    </w:p>
    <w:p w:rsidR="001A18DF" w:rsidRDefault="001A18DF" w:rsidP="001A18DF">
      <w:r>
        <w:t>complementación de los diferentes sectores de la economía.</w:t>
      </w:r>
    </w:p>
    <w:p w:rsidR="001A18DF" w:rsidRDefault="001A18DF" w:rsidP="001A18DF">
      <w:r>
        <w:t>Básicamente, la constitución del Mercado Común implicó, entre otros aspectos: a)</w:t>
      </w:r>
    </w:p>
    <w:p w:rsidR="001A18DF" w:rsidRDefault="001A18DF" w:rsidP="001A18DF">
      <w:r>
        <w:t>la libre circulación de bienes, servicios y factores productivos entre los países, a</w:t>
      </w:r>
    </w:p>
    <w:p w:rsidR="001A18DF" w:rsidRDefault="001A18DF" w:rsidP="001A18DF">
      <w:r>
        <w:t>través de la eliminación de los derechos aduaneros y restricciones no arancelarias</w:t>
      </w:r>
    </w:p>
    <w:p w:rsidR="001A18DF" w:rsidRDefault="001A18DF" w:rsidP="001A18DF">
      <w:r>
        <w:t>a la circulación de mercaderías y de cualquier otra medida equivalente; b) el</w:t>
      </w:r>
    </w:p>
    <w:p w:rsidR="001A18DF" w:rsidRDefault="001A18DF" w:rsidP="001A18DF">
      <w:r>
        <w:t>establecimiento de un arancel externo común y la adopción de una política</w:t>
      </w:r>
    </w:p>
    <w:p w:rsidR="001A18DF" w:rsidRDefault="001A18DF" w:rsidP="001A18DF">
      <w:r>
        <w:t>comercial común con relación a terceros Estados o agrupaciones de Estados;</w:t>
      </w:r>
    </w:p>
    <w:p w:rsidR="001A18DF" w:rsidRDefault="001A18DF" w:rsidP="001A18DF">
      <w:r>
        <w:t>c) la coordinación de políticas macroeconómicas y sectoriales entre los Estados</w:t>
      </w:r>
    </w:p>
    <w:p w:rsidR="001A18DF" w:rsidRDefault="001A18DF" w:rsidP="001A18DF">
      <w:r>
        <w:t>Partes: de comercio exterior, agrícola, industrial, fiscal, monetaria, cambiaria y</w:t>
      </w:r>
    </w:p>
    <w:p w:rsidR="001A18DF" w:rsidRDefault="001A18DF" w:rsidP="001A18DF">
      <w:r>
        <w:t>de capitales, de servicios, aduanera, de transportes y comunicaciones y d) el</w:t>
      </w:r>
    </w:p>
    <w:p w:rsidR="001A18DF" w:rsidRDefault="001A18DF" w:rsidP="001A18DF">
      <w:r>
        <w:t>compromiso de armonizar legislaciones para lograr el fortalecimiento del proceso</w:t>
      </w:r>
    </w:p>
    <w:p w:rsidR="001A18DF" w:rsidRDefault="001A18DF" w:rsidP="001A18DF">
      <w:r>
        <w:t>de integración.</w:t>
      </w:r>
    </w:p>
    <w:p w:rsidR="001A18DF" w:rsidRDefault="001A18DF" w:rsidP="001A18DF">
      <w:r>
        <w:lastRenderedPageBreak/>
        <w:t>Dentro de la Estructura Orgánica del MERCOSUR, el Consejo es el órgano</w:t>
      </w:r>
    </w:p>
    <w:p w:rsidR="001A18DF" w:rsidRDefault="001A18DF" w:rsidP="001A18DF">
      <w:r>
        <w:t>superior, correspondiéndole la conducción política del mismo y la toma de</w:t>
      </w:r>
    </w:p>
    <w:p w:rsidR="001A18DF" w:rsidRDefault="001A18DF" w:rsidP="001A18DF">
      <w:r>
        <w:t>decisiones para asegurar el cumplimiento de los objetivos. Este Consejo está</w:t>
      </w:r>
    </w:p>
    <w:p w:rsidR="001A18DF" w:rsidRDefault="001A18DF" w:rsidP="001A18DF">
      <w:r>
        <w:t>integrado por los Ministros de Relaciones Exteriores y los Ministros de Economía</w:t>
      </w:r>
    </w:p>
    <w:p w:rsidR="001A18DF" w:rsidRDefault="001A18DF" w:rsidP="001A18DF">
      <w:r>
        <w:t>de los Estados Partes.</w:t>
      </w:r>
    </w:p>
    <w:p w:rsidR="001A18DF" w:rsidRDefault="001A18DF" w:rsidP="001A18DF">
      <w:r>
        <w:t>En lo que respecta específicamente al tema de las zonas francas, la normativa del</w:t>
      </w:r>
    </w:p>
    <w:p w:rsidR="001A18DF" w:rsidRDefault="001A18DF" w:rsidP="001A18DF">
      <w:r>
        <w:t>Mercado Común las reconoce como espacios del territorio de un país autorizadas</w:t>
      </w:r>
    </w:p>
    <w:p w:rsidR="001A18DF" w:rsidRDefault="001A18DF" w:rsidP="001A18DF">
      <w:r>
        <w:t>como tales en el marco de una ley o de un convenio internacional y que se</w:t>
      </w:r>
    </w:p>
    <w:p w:rsidR="001A18DF" w:rsidRDefault="001A18DF" w:rsidP="001A18DF">
      <w:r>
        <w:t>encuentran sujetas a un régimen aduanero, fiscal y administrativo especial.</w:t>
      </w:r>
    </w:p>
    <w:p w:rsidR="001A18DF" w:rsidRDefault="001A18DF" w:rsidP="001A18DF">
      <w:r>
        <w:t>Si bien es cierto en oportunidad de la celebración de los instrumentos</w:t>
      </w:r>
    </w:p>
    <w:p w:rsidR="001A18DF" w:rsidRDefault="001A18DF" w:rsidP="001A18DF">
      <w:r>
        <w:t>fundacionales se reconoció la preexistencia de disposiciones legales nacionales</w:t>
      </w:r>
    </w:p>
    <w:p w:rsidR="001A18DF" w:rsidRDefault="001A18DF" w:rsidP="001A18DF">
      <w:r>
        <w:t>que habilitaban zonas con tratamiento distinto al registrado en el Territorio</w:t>
      </w:r>
    </w:p>
    <w:p w:rsidR="001A18DF" w:rsidRDefault="001A18DF" w:rsidP="001A18DF">
      <w:r>
        <w:t>Aduanero General, se sentó el criterio de avanzar en las negociaciones orientadas</w:t>
      </w:r>
    </w:p>
    <w:p w:rsidR="001A18DF" w:rsidRDefault="001A18DF" w:rsidP="001A18DF">
      <w:r>
        <w:t>a la búsqueda de una mayor armonización para evitar interferencias distorsivas es</w:t>
      </w:r>
    </w:p>
    <w:p w:rsidR="001A18DF" w:rsidRDefault="001A18DF" w:rsidP="001A18DF">
      <w:r>
        <w:t>en los flujos comerciales, de inversiones y de ingresos aduaneros.</w:t>
      </w:r>
    </w:p>
    <w:p w:rsidR="001A18DF" w:rsidRDefault="001A18DF" w:rsidP="001A18DF">
      <w:r>
        <w:t>A tenor de lo dispuesto en el Artículo 5º de la Decisión nº 8/94 del Consejo</w:t>
      </w:r>
    </w:p>
    <w:p w:rsidR="001A18DF" w:rsidRDefault="001A18DF" w:rsidP="001A18DF">
      <w:r>
        <w:t>del Mercado Común, dictada con fecha 5 de agosto de 1994, “….Podrán</w:t>
      </w:r>
    </w:p>
    <w:p w:rsidR="001A18DF" w:rsidRDefault="001A18DF" w:rsidP="001A18DF">
      <w:r>
        <w:t>operar en el Mercosur las zonas francas que actualmente se encuentran en</w:t>
      </w:r>
    </w:p>
    <w:p w:rsidR="001A18DF" w:rsidRDefault="001A18DF" w:rsidP="001A18DF">
      <w:r>
        <w:t>funcionamiento y las que se instalen en virtud de normas legales vigentes o en</w:t>
      </w:r>
    </w:p>
    <w:p w:rsidR="001A18DF" w:rsidRDefault="001A18DF" w:rsidP="001A18DF">
      <w:r>
        <w:t>trámite parlamentario”.</w:t>
      </w:r>
    </w:p>
    <w:p w:rsidR="001A18DF" w:rsidRDefault="001A18DF" w:rsidP="001A18DF">
      <w:r>
        <w:t>Mediante el Artículo 6º se dejó establecido que “Las Áreas Aduaneras Especiales</w:t>
      </w:r>
    </w:p>
    <w:p w:rsidR="001A18DF" w:rsidRDefault="001A18DF" w:rsidP="001A18DF">
      <w:r>
        <w:t>de Manaos y Tierra del Fuego, constituidas en razón de su particular situación</w:t>
      </w:r>
    </w:p>
    <w:p w:rsidR="001A18DF" w:rsidRDefault="001A18DF" w:rsidP="001A18DF">
      <w:r>
        <w:t>geográfica, podrán funcionar bajo el régimen actual hasta el año 2013.”</w:t>
      </w:r>
    </w:p>
    <w:p w:rsidR="001A18DF" w:rsidRDefault="001A18DF" w:rsidP="001A18DF">
      <w:r>
        <w:t>De esta manera la Decisión n° 8/94 dejó consagrada la aplicación del Arancel</w:t>
      </w:r>
    </w:p>
    <w:p w:rsidR="001A18DF" w:rsidRDefault="001A18DF" w:rsidP="001A18DF">
      <w:r>
        <w:t>Externo Común a las mercaderías provenientes de zonas francas de cualquier</w:t>
      </w:r>
    </w:p>
    <w:p w:rsidR="001A18DF" w:rsidRDefault="001A18DF" w:rsidP="001A18DF">
      <w:r>
        <w:t>tipo salvo decisión en contrario de los Estados Partes, y al mismo tiempo introdujo</w:t>
      </w:r>
    </w:p>
    <w:p w:rsidR="001A18DF" w:rsidRDefault="001A18DF" w:rsidP="001A18DF">
      <w:r>
        <w:t>un mecanismo de excepción en relación a las Áreas Aduaneras Especiales de</w:t>
      </w:r>
    </w:p>
    <w:p w:rsidR="001A18DF" w:rsidRDefault="001A18DF" w:rsidP="001A18DF">
      <w:r>
        <w:lastRenderedPageBreak/>
        <w:t>Manaos y Tierra del Fuego, cuya vigencia en principio se pactó hasta el mes de</w:t>
      </w:r>
    </w:p>
    <w:p w:rsidR="001A18DF" w:rsidRDefault="001A18DF" w:rsidP="001A18DF">
      <w:r>
        <w:t>diciembre del año ppdo.</w:t>
      </w:r>
    </w:p>
    <w:p w:rsidR="001A18DF" w:rsidRDefault="001A18DF" w:rsidP="001A18DF">
      <w:r>
        <w:t>Adicionalmente, por Acuerdo suscripto entre los Gobiernos de la República</w:t>
      </w:r>
    </w:p>
    <w:p w:rsidR="001A18DF" w:rsidRDefault="001A18DF" w:rsidP="001A18DF">
      <w:r>
        <w:t>Federativa del Brasil y la República Argentina, en la localidad brasileña de Ouro</w:t>
      </w:r>
    </w:p>
    <w:p w:rsidR="001A18DF" w:rsidRDefault="001A18DF" w:rsidP="001A18DF">
      <w:r>
        <w:t>Preto, se coincidió en el dictado de normas reglamentarias específicas para las</w:t>
      </w:r>
    </w:p>
    <w:p w:rsidR="001A18DF" w:rsidRDefault="001A18DF" w:rsidP="001A18DF">
      <w:r>
        <w:t>referidas áreas aduaneras.</w:t>
      </w:r>
    </w:p>
    <w:p w:rsidR="001A18DF" w:rsidRDefault="001A18DF" w:rsidP="001A18DF">
      <w:r>
        <w:t>En ese Acuerdo puntual se dispuso que a partir del 1 de enero de 1995, y para el</w:t>
      </w:r>
    </w:p>
    <w:p w:rsidR="001A18DF" w:rsidRDefault="001A18DF" w:rsidP="001A18DF">
      <w:r>
        <w:t>efecto exclusivo del comercio bilateral entre las Partes, los bienes producidos en</w:t>
      </w:r>
    </w:p>
    <w:p w:rsidR="001A18DF" w:rsidRDefault="001A18DF" w:rsidP="001A18DF">
      <w:r>
        <w:t>la Zona Franca de Manaos y en el Área Aduanera Especial de Tierra del Fuego</w:t>
      </w:r>
    </w:p>
    <w:p w:rsidR="001A18DF" w:rsidRDefault="001A18DF" w:rsidP="001A18DF">
      <w:r>
        <w:t>gozarán de la exención del Arancel Externo Común o de los impuestos nacionales</w:t>
      </w:r>
    </w:p>
    <w:p w:rsidR="001A18DF" w:rsidRDefault="001A18DF" w:rsidP="001A18DF">
      <w:r>
        <w:t>de importación, cuando correspondan.</w:t>
      </w:r>
    </w:p>
    <w:p w:rsidR="001A18DF" w:rsidRDefault="001A18DF" w:rsidP="001A18DF">
      <w:r>
        <w:t>Conforme el Artículo 2° del Acuerdo, la exención alcanza solamente a los</w:t>
      </w:r>
    </w:p>
    <w:p w:rsidR="001A18DF" w:rsidRDefault="001A18DF" w:rsidP="001A18DF">
      <w:r>
        <w:t>productos efectivamente producidos en la Zona Franca de Manaos y en el Área</w:t>
      </w:r>
    </w:p>
    <w:p w:rsidR="001A18DF" w:rsidRDefault="001A18DF" w:rsidP="001A18DF">
      <w:r>
        <w:t>Aduanera Especial de Tierra del Fuego.</w:t>
      </w:r>
    </w:p>
    <w:p w:rsidR="001A18DF" w:rsidRDefault="001A18DF" w:rsidP="001A18DF">
      <w:r>
        <w:t>Este tratamiento diferencial para ambas áreas aduaneras especiales, surge del</w:t>
      </w:r>
    </w:p>
    <w:p w:rsidR="001A18DF" w:rsidRDefault="001A18DF" w:rsidP="001A18DF">
      <w:r>
        <w:t>reconocimiento de la existencia de rasgos comunes en orden a su situación de</w:t>
      </w:r>
    </w:p>
    <w:p w:rsidR="001A18DF" w:rsidRDefault="001A18DF" w:rsidP="001A18DF">
      <w:r>
        <w:t>relativo aislamiento de los centros y meridianos económicos de mayor desarrollo</w:t>
      </w:r>
    </w:p>
    <w:p w:rsidR="001A18DF" w:rsidRDefault="001A18DF" w:rsidP="001A18DF">
      <w:r>
        <w:t>en los respectivos países.</w:t>
      </w:r>
    </w:p>
    <w:p w:rsidR="001A18DF" w:rsidRDefault="001A18DF" w:rsidP="001A18DF">
      <w:r>
        <w:t>Razones vinculadas a los procesos históricos de desarrollo económico, a las</w:t>
      </w:r>
    </w:p>
    <w:p w:rsidR="001A18DF" w:rsidRDefault="001A18DF" w:rsidP="001A18DF">
      <w:r>
        <w:t>singulares condiciones climáticas adversas, a su configuración socio-demográfica</w:t>
      </w:r>
    </w:p>
    <w:p w:rsidR="001A18DF" w:rsidRDefault="001A18DF" w:rsidP="001A18DF">
      <w:r>
        <w:t>confirieron soporte a la decisión compartida de promover la creación de una</w:t>
      </w:r>
    </w:p>
    <w:p w:rsidR="001A18DF" w:rsidRDefault="001A18DF" w:rsidP="001A18DF">
      <w:r>
        <w:t>reserva de mercado para los bienes producidos localmente, asignándoles</w:t>
      </w:r>
    </w:p>
    <w:p w:rsidR="001A18DF" w:rsidRDefault="001A18DF" w:rsidP="001A18DF">
      <w:r>
        <w:t>asimismo beneficios fiscales especiales para la importación de componentes y</w:t>
      </w:r>
    </w:p>
    <w:p w:rsidR="001A18DF" w:rsidRDefault="001A18DF" w:rsidP="001A18DF">
      <w:r>
        <w:t>materias primas destinadas a su ulterior procesamiento.</w:t>
      </w:r>
    </w:p>
    <w:p w:rsidR="001A18DF" w:rsidRDefault="001A18DF" w:rsidP="001A18DF">
      <w:r>
        <w:t>De acuerdo al régimen legal argentino, la zona francés es “un ámbito dentro del</w:t>
      </w:r>
    </w:p>
    <w:p w:rsidR="001A18DF" w:rsidRDefault="001A18DF" w:rsidP="001A18DF">
      <w:r>
        <w:t>cual la mercadería no está sometida al control habitual del servicio aduanero y</w:t>
      </w:r>
    </w:p>
    <w:p w:rsidR="001A18DF" w:rsidRDefault="001A18DF" w:rsidP="001A18DF">
      <w:r>
        <w:t>su introducción y extracción no están gravadas con el pago de tributos, salvo</w:t>
      </w:r>
    </w:p>
    <w:p w:rsidR="001A18DF" w:rsidRDefault="001A18DF" w:rsidP="001A18DF">
      <w:r>
        <w:lastRenderedPageBreak/>
        <w:t>las tasas retributivas de servicios que pudieren establecerse, ni alcanzadas por</w:t>
      </w:r>
    </w:p>
    <w:p w:rsidR="001A18DF" w:rsidRDefault="001A18DF" w:rsidP="001A18DF">
      <w:r>
        <w:t>prohibiciones de carácter económico”.</w:t>
      </w:r>
    </w:p>
    <w:p w:rsidR="001A18DF" w:rsidRDefault="001A18DF" w:rsidP="001A18DF">
      <w:r>
        <w:t>La zona franca no forma parte del territorio aduanero general (T.A.G.), ni especial</w:t>
      </w:r>
    </w:p>
    <w:p w:rsidR="001A18DF" w:rsidRDefault="001A18DF" w:rsidP="001A18DF">
      <w:r>
        <w:t>(T.A.E.). El primero es aquel donde es aplicable el sistema general aduanero, y el</w:t>
      </w:r>
    </w:p>
    <w:p w:rsidR="001A18DF" w:rsidRDefault="001A18DF" w:rsidP="001A18DF">
      <w:r>
        <w:t>territorio especial es aquél donde se aplica un sistema especial arancelario y de</w:t>
      </w:r>
    </w:p>
    <w:p w:rsidR="001A18DF" w:rsidRDefault="001A18DF" w:rsidP="001A18DF">
      <w:r>
        <w:t>prohibiciones de carácter económico a las importaciones y exportaciones.</w:t>
      </w:r>
    </w:p>
    <w:p w:rsidR="001A18DF" w:rsidRDefault="001A18DF" w:rsidP="001A18DF">
      <w:r>
        <w:t>El art. 6 de la ley de zonas francas permite distinguir dos tipos fundamentales: a)</w:t>
      </w:r>
    </w:p>
    <w:p w:rsidR="001A18DF" w:rsidRDefault="001A18DF" w:rsidP="001A18DF">
      <w:r>
        <w:t>zona franca comercial, en la que se pueden realizar actividades comerciales tales</w:t>
      </w:r>
    </w:p>
    <w:p w:rsidR="001A18DF" w:rsidRDefault="001A18DF" w:rsidP="001A18DF">
      <w:r>
        <w:t>como empaquetar, dividir y enajenar la mercadería; y b) zona franca industrial, en</w:t>
      </w:r>
    </w:p>
    <w:p w:rsidR="001A18DF" w:rsidRDefault="001A18DF" w:rsidP="001A18DF">
      <w:r>
        <w:t>las cuales se pueden ingresar mercaderías desde el exterior bajo un régimen de</w:t>
      </w:r>
    </w:p>
    <w:p w:rsidR="001A18DF" w:rsidRDefault="001A18DF" w:rsidP="001A18DF">
      <w:r>
        <w:t>arancel cero, industrializarlas dentro de la zona y el destino obligado de ellas es la</w:t>
      </w:r>
    </w:p>
    <w:p w:rsidR="001A18DF" w:rsidRDefault="001A18DF" w:rsidP="001A18DF">
      <w:r>
        <w:t>exportación a terceros países, salvo que se trate de bienes de capital que no se</w:t>
      </w:r>
    </w:p>
    <w:p w:rsidR="001A18DF" w:rsidRDefault="001A18DF" w:rsidP="001A18DF">
      <w:r>
        <w:t>produzcan en la Argentina.</w:t>
      </w:r>
    </w:p>
    <w:p w:rsidR="001A18DF" w:rsidRDefault="001A18DF" w:rsidP="001A18DF">
      <w:r>
        <w:t>Desde el punto de vista tributario y aduanero, la principal ventaja y característica</w:t>
      </w:r>
    </w:p>
    <w:p w:rsidR="001A18DF" w:rsidRDefault="001A18DF" w:rsidP="001A18DF">
      <w:r>
        <w:t>de la zona franca es la posibilidad de ingresar a la misma mercaderías desde</w:t>
      </w:r>
    </w:p>
    <w:p w:rsidR="001A18DF" w:rsidRDefault="001A18DF" w:rsidP="001A18DF">
      <w:r>
        <w:t>otros territorios aduaneros no alcanzadas por tributos aduaneros (derechos de</w:t>
      </w:r>
    </w:p>
    <w:p w:rsidR="001A18DF" w:rsidRDefault="001A18DF" w:rsidP="001A18DF">
      <w:r>
        <w:t>importación) y exentas de los tributos interiores (impuesto al valor agregado e</w:t>
      </w:r>
    </w:p>
    <w:p w:rsidR="001A18DF" w:rsidRDefault="001A18DF" w:rsidP="001A18DF">
      <w:r>
        <w:t>internos) que graven su importación para consumo, vigentes o a crearse, salvo las</w:t>
      </w:r>
    </w:p>
    <w:p w:rsidR="001A18DF" w:rsidRDefault="001A18DF" w:rsidP="001A18DF">
      <w:r>
        <w:t>tasas retributivas de servicios efectivamente prestados.</w:t>
      </w:r>
    </w:p>
    <w:p w:rsidR="001A18DF" w:rsidRDefault="001A18DF" w:rsidP="001A18DF">
      <w:r>
        <w:t>Las mercaderías que ingresan a la zona franca desde el territorio aduanero</w:t>
      </w:r>
    </w:p>
    <w:p w:rsidR="001A18DF" w:rsidRDefault="001A18DF" w:rsidP="001A18DF">
      <w:r>
        <w:t>general o especial con el fin de recibir algún tratamiento industrial en ella para</w:t>
      </w:r>
    </w:p>
    <w:p w:rsidR="001A18DF" w:rsidRDefault="001A18DF" w:rsidP="001A18DF">
      <w:r>
        <w:t>luego ser exportadas, se consideran “exportaciones suspensivas” y se hallan</w:t>
      </w:r>
    </w:p>
    <w:p w:rsidR="001A18DF" w:rsidRDefault="001A18DF" w:rsidP="001A18DF">
      <w:r>
        <w:t>gravadas con derechos de exportación que deberán ser pagados cuando se</w:t>
      </w:r>
    </w:p>
    <w:p w:rsidR="001A18DF" w:rsidRDefault="001A18DF" w:rsidP="001A18DF">
      <w:r>
        <w:t>perfeccione la exportación definitiva.</w:t>
      </w:r>
    </w:p>
    <w:p w:rsidR="001A18DF" w:rsidRDefault="001A18DF" w:rsidP="001A18DF">
      <w:r>
        <w:t>Desde la perspectiva jurídico-constitucional las zonas francas se inscriben en el</w:t>
      </w:r>
    </w:p>
    <w:p w:rsidR="001A18DF" w:rsidRDefault="001A18DF" w:rsidP="001A18DF">
      <w:r>
        <w:t>marco de la llamada “nueva cláusula del progreso”, actual art. 75 inc. 19 de la CN,</w:t>
      </w:r>
    </w:p>
    <w:p w:rsidR="001A18DF" w:rsidRDefault="001A18DF" w:rsidP="001A18DF">
      <w:r>
        <w:t>mediante la cual se faculta al Congreso de la Nación a “proveer al crecimiento</w:t>
      </w:r>
    </w:p>
    <w:p w:rsidR="001A18DF" w:rsidRDefault="001A18DF" w:rsidP="001A18DF">
      <w:r>
        <w:lastRenderedPageBreak/>
        <w:t>armónico de la Nación y al poblamiento de su territorio; promover políticas</w:t>
      </w:r>
    </w:p>
    <w:p w:rsidR="001A18DF" w:rsidRDefault="001A18DF" w:rsidP="001A18DF">
      <w:r>
        <w:t>diferenciadas que tiendan a equilibrar el desigual desarrollo relativo de provincias</w:t>
      </w:r>
    </w:p>
    <w:p w:rsidR="001A18DF" w:rsidRDefault="001A18DF" w:rsidP="001A18DF">
      <w:r>
        <w:t>y regiones”; siendo un instrumento idóneo para ello “las concesiones temporales</w:t>
      </w:r>
    </w:p>
    <w:p w:rsidR="001A18DF" w:rsidRDefault="001A18DF" w:rsidP="001A18DF">
      <w:r>
        <w:t>de privilegios y recompensas de estímulo” (art. 75 inc. 18 CN).</w:t>
      </w:r>
    </w:p>
    <w:p w:rsidR="001A18DF" w:rsidRDefault="001A18DF" w:rsidP="001A18DF">
      <w:r>
        <w:t>Según la doctrina de la Corte Suprema de Justicia de la Nación las zonas francas</w:t>
      </w:r>
    </w:p>
    <w:p w:rsidR="001A18DF" w:rsidRDefault="001A18DF" w:rsidP="001A18DF">
      <w:r>
        <w:t>responden a una finalidad de fomento, cuyo sustento constitucional surge del</w:t>
      </w:r>
    </w:p>
    <w:p w:rsidR="001A18DF" w:rsidRDefault="001A18DF" w:rsidP="001A18DF">
      <w:r>
        <w:t>actual 75 inc. 18 CN.</w:t>
      </w:r>
    </w:p>
    <w:p w:rsidR="001A18DF" w:rsidRDefault="001A18DF" w:rsidP="001A18DF">
      <w:r>
        <w:t>En esa inteligencia, el máximo tribunal argentino ha convalidado la existencia de</w:t>
      </w:r>
    </w:p>
    <w:p w:rsidR="001A18DF" w:rsidRDefault="001A18DF" w:rsidP="001A18DF">
      <w:r>
        <w:t>tratamientos diferenciales para distintas regiones del país, en tanto y en cuanto</w:t>
      </w:r>
    </w:p>
    <w:p w:rsidR="001A18DF" w:rsidRDefault="001A18DF" w:rsidP="001A18DF">
      <w:r>
        <w:t>no tengan carácter arbitrario y no obedezcan a propósitos de injusta persecución</w:t>
      </w:r>
    </w:p>
    <w:p w:rsidR="001A18DF" w:rsidRDefault="001A18DF" w:rsidP="001A18DF">
      <w:r>
        <w:t>o indebido beneficio, sino a una causa objetiva para discriminar, aunque su</w:t>
      </w:r>
    </w:p>
    <w:p w:rsidR="001A18DF" w:rsidRDefault="001A18DF" w:rsidP="001A18DF">
      <w:r>
        <w:t>fundamento sea opinable.</w:t>
      </w:r>
    </w:p>
    <w:p w:rsidR="001A18DF" w:rsidRDefault="001A18DF" w:rsidP="001A18DF">
      <w:r>
        <w:t>En el marco de la ley de zonas francas 24.331, actualmente en vigor, y en la</w:t>
      </w:r>
    </w:p>
    <w:p w:rsidR="001A18DF" w:rsidRDefault="001A18DF" w:rsidP="001A18DF">
      <w:r>
        <w:t>causa “Zofracor S.A. c. Estado Nacional” la CSJN, sostuvo la congruencia</w:t>
      </w:r>
    </w:p>
    <w:p w:rsidR="001A18DF" w:rsidRDefault="001A18DF" w:rsidP="001A18DF">
      <w:r>
        <w:t>constitucional de los privilegios otorgados a la zona franca de General Pico La</w:t>
      </w:r>
    </w:p>
    <w:p w:rsidR="001A18DF" w:rsidRDefault="001A18DF" w:rsidP="001A18DF">
      <w:r>
        <w:t>Pampa mediante el decreto de necesidad y urgencia del PEN nº 285/1999, luego</w:t>
      </w:r>
    </w:p>
    <w:p w:rsidR="001A18DF" w:rsidRDefault="001A18DF" w:rsidP="001A18DF">
      <w:r>
        <w:t>ratificados al sancionarse la ley de presupuesto del año 2000 (art. 86 ley 25.237).</w:t>
      </w:r>
    </w:p>
    <w:p w:rsidR="001A18DF" w:rsidRDefault="001A18DF" w:rsidP="001A18DF">
      <w:r>
        <w:t>La Corte admitió la posibilidad de un regulación diferencial de una zona franca en</w:t>
      </w:r>
    </w:p>
    <w:p w:rsidR="001A18DF" w:rsidRDefault="001A18DF" w:rsidP="001A18DF">
      <w:r>
        <w:t>virtud del art. 75 inc. 19 CN y entendió como perfectamente constitucionales los</w:t>
      </w:r>
    </w:p>
    <w:p w:rsidR="001A18DF" w:rsidRDefault="001A18DF" w:rsidP="001A18DF">
      <w:r>
        <w:t>beneficios excepcionales a favor de la zona franca de General Pico.</w:t>
      </w:r>
    </w:p>
    <w:p w:rsidR="001A18DF" w:rsidRDefault="001A18DF" w:rsidP="001A18DF">
      <w:r>
        <w:t>No existen dudas que desde la técnica de fomento y con innegable raigambre</w:t>
      </w:r>
    </w:p>
    <w:p w:rsidR="001A18DF" w:rsidRDefault="001A18DF" w:rsidP="001A18DF">
      <w:r>
        <w:t>constitucional se torna posible dar sustento a la pretensión de asimilar</w:t>
      </w:r>
    </w:p>
    <w:p w:rsidR="001A18DF" w:rsidRDefault="001A18DF" w:rsidP="001A18DF">
      <w:r>
        <w:t>jurídicamente la Zona franca ubicada en General Pico, Provincia de La Pampa,</w:t>
      </w:r>
    </w:p>
    <w:p w:rsidR="001A18DF" w:rsidRDefault="001A18DF" w:rsidP="001A18DF">
      <w:r>
        <w:t>con las áreas aduaneras especiales reconocidas por la legislación del Mercosur,</w:t>
      </w:r>
    </w:p>
    <w:p w:rsidR="001A18DF" w:rsidRDefault="001A18DF" w:rsidP="001A18DF">
      <w:r>
        <w:t>toda vez que existen razones inherentes a la promoción del desarrollo en zonas</w:t>
      </w:r>
    </w:p>
    <w:p w:rsidR="001A18DF" w:rsidRDefault="001A18DF" w:rsidP="001A18DF">
      <w:r>
        <w:t>particularmente deprimidas, respecto de las cuales se justifica plenamente la</w:t>
      </w:r>
    </w:p>
    <w:p w:rsidR="001A18DF" w:rsidRDefault="001A18DF" w:rsidP="001A18DF">
      <w:r>
        <w:t>preservación de dispositivos de promoción de la inversión y el empleo.</w:t>
      </w:r>
    </w:p>
    <w:p w:rsidR="001A18DF" w:rsidRDefault="001A18DF" w:rsidP="001A18DF">
      <w:r>
        <w:lastRenderedPageBreak/>
        <w:t>De tener acogida en el marco de las negociaciones bilaterales y plurilaterales</w:t>
      </w:r>
    </w:p>
    <w:p w:rsidR="001A18DF" w:rsidRDefault="001A18DF" w:rsidP="001A18DF">
      <w:r>
        <w:t>la iniciativa que aquí se propicia, los bienes producidos en la Zona Franca de</w:t>
      </w:r>
    </w:p>
    <w:p w:rsidR="001A18DF" w:rsidRDefault="001A18DF" w:rsidP="001A18DF">
      <w:r>
        <w:t>Manaos, en el Área Aduanera Especial de Tierra del Fuego y en la Zona Franca</w:t>
      </w:r>
    </w:p>
    <w:p w:rsidR="001A18DF" w:rsidRDefault="001A18DF" w:rsidP="001A18DF">
      <w:r>
        <w:t>de General Pico (La Pampa) gozarán de la exención del Arancel Externo Común</w:t>
      </w:r>
    </w:p>
    <w:p w:rsidR="001A18DF" w:rsidRDefault="001A18DF" w:rsidP="001A18DF">
      <w:r>
        <w:t>y de los impuestos nacionales de importación.</w:t>
      </w:r>
    </w:p>
    <w:p w:rsidR="001A18DF" w:rsidRDefault="001A18DF" w:rsidP="001A18DF">
      <w:r>
        <w:t>Esta exención debería ser concedida solamente para aquellos productos</w:t>
      </w:r>
    </w:p>
    <w:p w:rsidR="001A18DF" w:rsidRDefault="001A18DF" w:rsidP="001A18DF">
      <w:r>
        <w:t>efectivamente producidos en dichos espacios, respetándose rigurosos criterios de</w:t>
      </w:r>
    </w:p>
    <w:p w:rsidR="001A18DF" w:rsidRDefault="001A18DF" w:rsidP="001A18DF">
      <w:r>
        <w:t>origen a ser acordados entre las Partes a fin de evitar maniobras distorsivas que</w:t>
      </w:r>
    </w:p>
    <w:p w:rsidR="001A18DF" w:rsidRDefault="001A18DF" w:rsidP="001A18DF">
      <w:r>
        <w:t>conspiren contra el espíritu inspirador de la propuesta.</w:t>
      </w:r>
    </w:p>
    <w:p w:rsidR="001A18DF" w:rsidRDefault="001A18DF" w:rsidP="001A18DF">
      <w:r>
        <w:t>En este sentido debieran arbitrarse recaudos efectivos para lograr sellos y marcas</w:t>
      </w:r>
    </w:p>
    <w:p w:rsidR="001A18DF" w:rsidRDefault="001A18DF" w:rsidP="001A18DF">
      <w:r>
        <w:t>de identificación no sólo claramente visibles sino inviolables en orden a la</w:t>
      </w:r>
    </w:p>
    <w:p w:rsidR="001A18DF" w:rsidRDefault="001A18DF" w:rsidP="001A18DF">
      <w:r>
        <w:t>condición de originariedad.</w:t>
      </w:r>
    </w:p>
    <w:p w:rsidR="001A18DF" w:rsidRDefault="001A18DF" w:rsidP="001A18DF">
      <w:r>
        <w:t>Sobre este último punto las partes debieran hacer los mayores esfuerzos técnicos</w:t>
      </w:r>
    </w:p>
    <w:p w:rsidR="001A18DF" w:rsidRDefault="001A18DF" w:rsidP="001A18DF">
      <w:r>
        <w:t>para establecer con precisión los requisitos de origen que deberán cumplirse,</w:t>
      </w:r>
    </w:p>
    <w:p w:rsidR="001A18DF" w:rsidRDefault="001A18DF" w:rsidP="001A18DF">
      <w:r>
        <w:t>dejando abierta la posibilidad de discutir periódicamente las listas y las normas</w:t>
      </w:r>
    </w:p>
    <w:p w:rsidR="001A18DF" w:rsidRDefault="001A18DF" w:rsidP="001A18DF">
      <w:r>
        <w:t>regulatorias respectivas.</w:t>
      </w:r>
    </w:p>
    <w:p w:rsidR="001A18DF" w:rsidRDefault="001A18DF" w:rsidP="001A18DF">
      <w:r>
        <w:t>Para lograr que esta herramienta estratégica para el desarrollo tenga plena</w:t>
      </w:r>
    </w:p>
    <w:p w:rsidR="001A18DF" w:rsidRDefault="001A18DF" w:rsidP="001A18DF">
      <w:r>
        <w:t>eficacia, se deberá además dar estricto cumplimiento a las normas de origen que</w:t>
      </w:r>
    </w:p>
    <w:p w:rsidR="001A18DF" w:rsidRDefault="001A18DF" w:rsidP="001A18DF">
      <w:r>
        <w:t>se definan y de las cuales emergerán nítidamente los porcentajes de materia</w:t>
      </w:r>
    </w:p>
    <w:p w:rsidR="001A18DF" w:rsidRDefault="001A18DF" w:rsidP="001A18DF">
      <w:r>
        <w:t>prima, valor agregado y uso de mano de obra nacional que cada producto de la</w:t>
      </w:r>
    </w:p>
    <w:p w:rsidR="001A18DF" w:rsidRDefault="001A18DF" w:rsidP="001A18DF">
      <w:r>
        <w:t>lista consensuada deberá contener.</w:t>
      </w:r>
    </w:p>
    <w:p w:rsidR="001A18DF" w:rsidRDefault="001A18DF" w:rsidP="001A18DF">
      <w:r>
        <w:t>De esta manera estimamos que podrán conquistarse los objetivos de desarrollo a</w:t>
      </w:r>
    </w:p>
    <w:p w:rsidR="001A18DF" w:rsidRDefault="001A18DF" w:rsidP="001A18DF">
      <w:r>
        <w:t>los que se aspira, sin lesionar los principios liminares de integración que nutren y</w:t>
      </w:r>
    </w:p>
    <w:p w:rsidR="00D47618" w:rsidRDefault="001A18DF" w:rsidP="001A18DF">
      <w:r>
        <w:t>dan sentido al MERCOSUR.</w:t>
      </w:r>
    </w:p>
    <w:sectPr w:rsidR="00D47618" w:rsidSect="001A18DF">
      <w:pgSz w:w="12240" w:h="20160" w:code="5"/>
      <w:pgMar w:top="4820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DF"/>
    <w:rsid w:val="00086720"/>
    <w:rsid w:val="001A18DF"/>
    <w:rsid w:val="001A4497"/>
    <w:rsid w:val="004A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1848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Cámara de Diputados de la Nación</Company>
  <LinksUpToDate>false</LinksUpToDate>
  <CharactersWithSpaces>11989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2014-05-07T15:56:00Z</cp:lastPrinted>
  <dcterms:created xsi:type="dcterms:W3CDTF">2014-05-07T16:01:00Z</dcterms:created>
  <dcterms:modified xsi:type="dcterms:W3CDTF">2014-05-07T16:01:00Z</dcterms:modified>
</cp:coreProperties>
</file>